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Borders>
          <w:top w:val="thick" w:sz="0" w:space="0" w:color="000000"/>
          <w:left w:val="thick" w:sz="0" w:space="0" w:color="000000"/>
          <w:bottom w:val="thick" w:sz="0" w:space="0" w:color="000000"/>
          <w:right w:val="thick" w:sz="0" w:space="0" w:color="000000"/>
          <w:insideH w:val="thick" w:sz="0" w:space="0" w:color="000000"/>
          <w:insideV w:val="thick" w:sz="0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4"/>
        <w:gridCol w:w="1322"/>
        <w:gridCol w:w="1463"/>
        <w:gridCol w:w="1406"/>
        <w:gridCol w:w="1200"/>
        <w:gridCol w:w="952"/>
        <w:gridCol w:w="1463"/>
        <w:gridCol w:w="871"/>
        <w:gridCol w:w="1099"/>
        <w:gridCol w:w="1402"/>
        <w:gridCol w:w="1098"/>
        <w:gridCol w:w="1260"/>
        <w:gridCol w:w="1199"/>
      </w:tblGrid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F0499C">
            <w:pPr>
              <w:jc w:val="center"/>
            </w:pPr>
            <w:bookmarkStart w:id="0" w:name="_GoBack"/>
            <w:bookmarkEnd w:id="0"/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E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G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H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I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J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K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L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Intézkedés sorszáma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 címe, megnevezése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 helyzetelemzés következtetéseiben feltárt esélyegyenlőségi probléma megnevezése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intézkedéssel elérni kívánt cél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 célkitűzés összhangja egyéb stratégiai dokumentumokkal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 xml:space="preserve">A </w:t>
            </w:r>
            <w:r>
              <w:rPr>
                <w:sz w:val="16"/>
              </w:rPr>
              <w:t>cél kapcsolódása országos szakmapolitikai stratégiákhoz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 tartalma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 felelőse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 megvalósításának határideje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 xml:space="preserve">Az intézkedés eredményességét mérő </w:t>
            </w:r>
            <w:proofErr w:type="gramStart"/>
            <w:r>
              <w:rPr>
                <w:sz w:val="16"/>
              </w:rPr>
              <w:t>indikátor(</w:t>
            </w:r>
            <w:proofErr w:type="gramEnd"/>
            <w:r>
              <w:rPr>
                <w:sz w:val="16"/>
              </w:rPr>
              <w:t>ok)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 xml:space="preserve">Az intézkedés megvalósításához szükséges erőforrások (humán, </w:t>
            </w:r>
            <w:r>
              <w:rPr>
                <w:sz w:val="16"/>
              </w:rPr>
              <w:t>pénzügyi, technikai)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Az intézkedés eredményeinek fenntarthatósága</w:t>
            </w:r>
          </w:p>
        </w:tc>
        <w:tc>
          <w:tcPr>
            <w:tcW w:w="0" w:type="auto"/>
          </w:tcPr>
          <w:p w:rsidR="00F0499C" w:rsidRDefault="00803E59">
            <w:pPr>
              <w:jc w:val="center"/>
            </w:pPr>
            <w:r>
              <w:rPr>
                <w:sz w:val="16"/>
              </w:rPr>
              <w:t>Önkormányzatok közötti együttműködésben megvalósuló intézkedés esetében az együttműködés bemutatása</w:t>
            </w:r>
          </w:p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t>0. Település szintű probléma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TOP_PLUSZ-1.2.3-21-PT1-2022-00065 Belterületi </w:t>
            </w:r>
            <w:r>
              <w:rPr>
                <w:sz w:val="16"/>
              </w:rPr>
              <w:t>utak fejlesztése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Az agglomerációt érintő lakosságszám növekedés Délegyházán kiemelkedően magas, az infrastruktúra fejlesztése fontos szerepet tölt be a község életében. Öt darab szilárd burkolattal nem rendelkező utca leaszfaltozása, vízelvezetése. Ez össz</w:t>
            </w:r>
            <w:r>
              <w:rPr>
                <w:sz w:val="16"/>
              </w:rPr>
              <w:t>esen 500-700 fős lakóközösséget érintene.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Újabb szilárd útburkolattal ellátott utcák.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 pályázatot forráshiány miatt elutasították, de újra benyújtottuk a plusz keretek megnyitása után. Öt darab szilárd burkolattal nem rendelkező utca leaszfaltozása, víz</w:t>
            </w:r>
            <w:r>
              <w:rPr>
                <w:sz w:val="16"/>
              </w:rPr>
              <w:t>elvezetése. Ez összesen 500-700 fős lakóközösséget érintene.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2027. 12. 31. (péntek)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pénzügyi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t>I. A mélyszegénységben élők és a romák esélyegyenlősége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Munkaerő piaci kereslethez igazított képzések indítása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Több alkalmas </w:t>
            </w:r>
            <w:r>
              <w:rPr>
                <w:sz w:val="16"/>
              </w:rPr>
              <w:t xml:space="preserve">koordinációs egyeztetések a térségi munkaügyi központ és a települések között, </w:t>
            </w:r>
            <w:proofErr w:type="spellStart"/>
            <w:r>
              <w:rPr>
                <w:sz w:val="16"/>
              </w:rPr>
              <w:t>hosszútávú</w:t>
            </w:r>
            <w:proofErr w:type="spellEnd"/>
            <w:r>
              <w:rPr>
                <w:sz w:val="16"/>
              </w:rPr>
              <w:t xml:space="preserve"> együttműködés megteremtése. A munkaerő-piaci kereslet eltér a jelenlegi álláskeresők végzettségétől, sok az alul - (8 általános, vagy 8 általánosnál alacsonyabb végze</w:t>
            </w:r>
            <w:r>
              <w:rPr>
                <w:sz w:val="16"/>
              </w:rPr>
              <w:t xml:space="preserve">ttségű, szakma </w:t>
            </w:r>
            <w:r>
              <w:rPr>
                <w:sz w:val="16"/>
              </w:rPr>
              <w:lastRenderedPageBreak/>
              <w:t>nélküli) és túlképzett (főiskolai vagy egyetemi diplomával rendelkező) munkanélküli a településen.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lastRenderedPageBreak/>
              <w:t>Rövidtávú cél: Igényfelmérés, adatgyűjtés - olyan információs rendszer kiépítése és üzemeltetése, mely igazodik a mindenkori munkaerő-piaci he</w:t>
            </w:r>
            <w:r>
              <w:rPr>
                <w:sz w:val="16"/>
              </w:rPr>
              <w:t xml:space="preserve">lyzethez (kereslet-kínálat összehangolását segíti) 2. Középtávú: Kereslethez igazított képzések indítása 3. </w:t>
            </w:r>
            <w:proofErr w:type="spellStart"/>
            <w:r>
              <w:rPr>
                <w:sz w:val="16"/>
              </w:rPr>
              <w:t>Hosszútávú</w:t>
            </w:r>
            <w:proofErr w:type="spellEnd"/>
            <w:r>
              <w:rPr>
                <w:sz w:val="16"/>
              </w:rPr>
              <w:t xml:space="preserve">: A képzések </w:t>
            </w:r>
            <w:r>
              <w:rPr>
                <w:sz w:val="16"/>
              </w:rPr>
              <w:lastRenderedPageBreak/>
              <w:t>eredményeképpen megfelelő munkaerő-piaci kínálat (szakképzett munkaerő) megteremtése, munkanélküliség csökkentése.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Több alk</w:t>
            </w:r>
            <w:r>
              <w:rPr>
                <w:sz w:val="16"/>
              </w:rPr>
              <w:t xml:space="preserve">almas koordinációs egyeztetések a térségi munkaügyi központ és a települések között, </w:t>
            </w:r>
            <w:proofErr w:type="spellStart"/>
            <w:r>
              <w:rPr>
                <w:sz w:val="16"/>
              </w:rPr>
              <w:t>hosszútávú</w:t>
            </w:r>
            <w:proofErr w:type="spellEnd"/>
            <w:r>
              <w:rPr>
                <w:sz w:val="16"/>
              </w:rPr>
              <w:t xml:space="preserve"> együttműködés megteremtése.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2027. 12. 31. (péntek)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munkanélküliségi ráta, képzettségi adatok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Humán, pénzügyi és technikai</w:t>
            </w:r>
          </w:p>
        </w:tc>
        <w:tc>
          <w:tcPr>
            <w:tcW w:w="0" w:type="auto"/>
          </w:tcPr>
          <w:p w:rsidR="00F0499C" w:rsidRDefault="00803E59">
            <w:proofErr w:type="spellStart"/>
            <w:r>
              <w:rPr>
                <w:sz w:val="16"/>
              </w:rPr>
              <w:t>Hosszútávú</w:t>
            </w:r>
            <w:proofErr w:type="spellEnd"/>
            <w:r>
              <w:rPr>
                <w:sz w:val="16"/>
              </w:rPr>
              <w:t xml:space="preserve"> együttműködés </w:t>
            </w:r>
            <w:proofErr w:type="gramStart"/>
            <w:r>
              <w:rPr>
                <w:sz w:val="16"/>
              </w:rPr>
              <w:t>a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</w:t>
            </w:r>
            <w:proofErr w:type="spellEnd"/>
            <w:r>
              <w:rPr>
                <w:sz w:val="16"/>
              </w:rPr>
              <w:t xml:space="preserve"> térségi munkaügyi központ és a települések között.</w:t>
            </w:r>
          </w:p>
        </w:tc>
        <w:tc>
          <w:tcPr>
            <w:tcW w:w="0" w:type="auto"/>
          </w:tcPr>
          <w:p w:rsidR="00F0499C" w:rsidRDefault="00F0499C"/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Munkahelyteremtő beruházások ösztönzése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A leendő munkavállalók helyben történő foglalkoztatása, valamint a munkaerő felvevőpiac megközelíthetőségének javítása. Jelenleg a településen olyan nagy </w:t>
            </w:r>
            <w:r>
              <w:rPr>
                <w:sz w:val="16"/>
              </w:rPr>
              <w:t>vállalatok működnek melyek csak időszakos munkalehetőséget biztosítanak.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telephelyek létesítése, új kereskedelmi egységek létesítése.1. Rövidtávú cél: Tömegközlekedési szolgáltatókkal történő egyeztetés eredményeképpen felmérni a lehetőségeinket, valami</w:t>
            </w:r>
            <w:r>
              <w:rPr>
                <w:sz w:val="16"/>
              </w:rPr>
              <w:t>nt a helyi beruházás-ösztönzés eszközeinek felkutatása, kiértékelése. Budapest-Belgrád vasútvonal használatának ösztönzése. 2. Középtávú cél: Közlekedésfejlesztési stratégia kialakítása, valamint a beruházás ösztönző eszközök alkalmazása 3. Hosszú távú cél</w:t>
            </w:r>
            <w:r>
              <w:rPr>
                <w:sz w:val="16"/>
              </w:rPr>
              <w:t>: A kibővített személyszállítás fenntartása, finanszírozásának biztosítása, valamint az új beruházások megtartása.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Településfejlesztési koncepció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 leendő munkavállalók helyben történő foglalkoztatása, valamint a munkaerő felvevőpiac megközelíthetőségének</w:t>
            </w:r>
            <w:r>
              <w:rPr>
                <w:sz w:val="16"/>
              </w:rPr>
              <w:t xml:space="preserve"> javítása.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2025. 12. 31. (szerda)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munkanélküliségi ráta, képzettségi adatok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Pénzügyi, humán és technikai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Folyamatos beruházás-ösztönzés és a személyszállítás folyamatos finanszírozhatósága.</w:t>
            </w:r>
          </w:p>
        </w:tc>
        <w:tc>
          <w:tcPr>
            <w:tcW w:w="0" w:type="auto"/>
          </w:tcPr>
          <w:p w:rsidR="00F0499C" w:rsidRDefault="00F0499C"/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t>II. A gyermekek esélyegyenlősége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TOP_PLUSZ-3.3.1-21-PT1-2022-00040 Új 4 csoportszobás </w:t>
            </w:r>
            <w:r>
              <w:rPr>
                <w:sz w:val="16"/>
              </w:rPr>
              <w:lastRenderedPageBreak/>
              <w:t>óvodai tagintézmény létrehozása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lastRenderedPageBreak/>
              <w:t xml:space="preserve">Délegyházát érintő lakosságszám növekedés a </w:t>
            </w:r>
            <w:r>
              <w:rPr>
                <w:sz w:val="16"/>
              </w:rPr>
              <w:lastRenderedPageBreak/>
              <w:t>gyermeklétszám növekedésben mutat kiugrást. A gyermekek napközbeni elhelyezésének megoldása, az óvodai férőhelyek hiánya.</w:t>
            </w:r>
          </w:p>
        </w:tc>
        <w:tc>
          <w:tcPr>
            <w:tcW w:w="0" w:type="auto"/>
          </w:tcPr>
          <w:p w:rsidR="00F0499C" w:rsidRDefault="00803E59">
            <w:proofErr w:type="spellStart"/>
            <w:r>
              <w:rPr>
                <w:sz w:val="16"/>
              </w:rPr>
              <w:lastRenderedPageBreak/>
              <w:t>Hossz</w:t>
            </w:r>
            <w:r>
              <w:rPr>
                <w:sz w:val="16"/>
              </w:rPr>
              <w:t>útávú</w:t>
            </w:r>
            <w:proofErr w:type="spellEnd"/>
            <w:r>
              <w:rPr>
                <w:sz w:val="16"/>
              </w:rPr>
              <w:t xml:space="preserve"> cél: minden óvodáskorú gyermek helyben </w:t>
            </w:r>
            <w:r>
              <w:rPr>
                <w:sz w:val="16"/>
              </w:rPr>
              <w:lastRenderedPageBreak/>
              <w:t>történő ellátása.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4 csoportszobás óvoda építése.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2025. 04. 24. (csütörtök)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humán és pénzügyi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Következetes gazdaságpolitikai intézkedések a </w:t>
            </w:r>
            <w:r>
              <w:rPr>
                <w:sz w:val="16"/>
              </w:rPr>
              <w:lastRenderedPageBreak/>
              <w:t>gyermekek érdekében.</w:t>
            </w:r>
          </w:p>
        </w:tc>
        <w:tc>
          <w:tcPr>
            <w:tcW w:w="0" w:type="auto"/>
          </w:tcPr>
          <w:p w:rsidR="00F0499C" w:rsidRDefault="00F0499C"/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t>III. A nők esélyegyenlősége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TOP_PLUSZ-3.3.1-21-PT1-2022-00066 Új SNI gyermeket ellátó bölcsőde létesítése Délegyházán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SNI gyermekeket ellátó bölcsőde létesítése Délegyházán, az országos szakember hiány miatt a gyermekek ellátása nem akadálymentes.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bölcsőde építésének</w:t>
            </w:r>
            <w:r>
              <w:rPr>
                <w:sz w:val="16"/>
              </w:rPr>
              <w:t xml:space="preserve"> a támogatása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Délegyháza Község Önkormányzata területet biztosított SNI gyermekeket ellátó bölcsőde megvalósításához egy Nonprofit Kft-nek.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2023. 08. 15. (kedd)</w:t>
            </w:r>
            <w:r>
              <w:rPr>
                <w:sz w:val="16"/>
              </w:rPr>
              <w:br/>
              <w:t>Elvégezve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Működési engedély kiadása folyamatban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RRF-1.1.2-21-2022-00014 Új</w:t>
            </w:r>
            <w:r>
              <w:rPr>
                <w:sz w:val="16"/>
              </w:rPr>
              <w:t xml:space="preserve"> 56 férőhelyes Bölcsőde építése Délegyházán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Délegyházát érintő lakosságszám növekedés a gyermeklétszám növekedésben mutat kiugrást. A gyermekek napközbeni elhelyezésének megoldása, az bölcsődei férőhelyek hiánya.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bölcsőde építése, 56 férőhely létesítése</w:t>
            </w:r>
            <w:r>
              <w:rPr>
                <w:sz w:val="16"/>
              </w:rPr>
              <w:t>. A helyi bölcsődés korú gyermekek ellátásnak a biztosítása.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Új bölcsőde építése, 56 férőhely létesítése.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2025. 09. 01. (hétfő)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pénzügyi és humán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Részmunkaidős munkavállalás támogatása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Részmunkaidős munkavállalás támogatása a helyi int</w:t>
            </w:r>
            <w:r>
              <w:rPr>
                <w:sz w:val="16"/>
              </w:rPr>
              <w:t xml:space="preserve">ézményekben és vállalkozások ösztönzése. Jelenleg a kiskorú gyermekes anyukák nehezen találnak munkát, </w:t>
            </w:r>
            <w:proofErr w:type="gramStart"/>
            <w:r>
              <w:rPr>
                <w:sz w:val="16"/>
              </w:rPr>
              <w:t>mind</w:t>
            </w:r>
            <w:proofErr w:type="gramEnd"/>
            <w:r>
              <w:rPr>
                <w:sz w:val="16"/>
              </w:rPr>
              <w:t xml:space="preserve"> azért mert problémát jelent a gyermek a munkaadó számára, mind azért mert problémás megoldani a gyermekek estig történő ellátását az anyukának.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Gyer</w:t>
            </w:r>
            <w:r>
              <w:rPr>
                <w:sz w:val="16"/>
              </w:rPr>
              <w:t>mekes édesanyák részmunkaidős foglalkoztatásának növelése, esélyteremtés akár más településen történő részmunkaidős munkavállalásra.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2027. 12. 31. (péntek)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Részmunkaidős nők számának növekedése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humán és pénzügyi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lastRenderedPageBreak/>
              <w:t xml:space="preserve">IV. Az idősek </w:t>
            </w:r>
            <w:r>
              <w:rPr>
                <w:sz w:val="16"/>
              </w:rPr>
              <w:t>esélyegyenlősége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Hasznosan végezhető közmunka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 közmunkaprogram részvevő személyek bevonáséval házi segítségadás szervezése az önmagukat ellátni képtelen idősek részére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Idősek otthoni és közösségi életének könnyítése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A közmunkaprogram </w:t>
            </w:r>
            <w:r>
              <w:rPr>
                <w:sz w:val="16"/>
              </w:rPr>
              <w:t>részvevő személyek bevonáséval házi segítségadás szervezése az önmagukat ellátni képtelen idősek részére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2027. 12. 31. (péntek)</w:t>
            </w:r>
          </w:p>
        </w:tc>
        <w:tc>
          <w:tcPr>
            <w:tcW w:w="0" w:type="auto"/>
          </w:tcPr>
          <w:p w:rsidR="00F0499C" w:rsidRDefault="00803E59">
            <w:proofErr w:type="spellStart"/>
            <w:r>
              <w:rPr>
                <w:sz w:val="16"/>
              </w:rPr>
              <w:t>kihasználtsági</w:t>
            </w:r>
            <w:proofErr w:type="spellEnd"/>
            <w:r>
              <w:rPr>
                <w:sz w:val="16"/>
              </w:rPr>
              <w:t xml:space="preserve"> adatok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humán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Időskorúak elmagányosodásának megakadályozása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Civil szervezetek, művelődési </w:t>
            </w:r>
            <w:r>
              <w:rPr>
                <w:sz w:val="16"/>
              </w:rPr>
              <w:t xml:space="preserve">központ és könyvtár támogatása programszervezés terén. A településen az </w:t>
            </w:r>
            <w:proofErr w:type="gramStart"/>
            <w:r>
              <w:rPr>
                <w:sz w:val="16"/>
              </w:rPr>
              <w:t>idős korúak</w:t>
            </w:r>
            <w:proofErr w:type="gramEnd"/>
            <w:r>
              <w:rPr>
                <w:sz w:val="16"/>
              </w:rPr>
              <w:t xml:space="preserve"> már egyre nagyobb szerephez jutnak, egyre több olyan lehetőség létezik, ahol kapcsolatot teremthetnek, képességeiket, tudásukat és tapasztalataikat megoszthatják a kortársa</w:t>
            </w:r>
            <w:r>
              <w:rPr>
                <w:sz w:val="16"/>
              </w:rPr>
              <w:t>ikkal, de sajnos a  fiatalabb generációval még mindig kevesebb lehetőség jut a kapcsolatteremtésre.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Rövidtávon olyan adatbázis létrehozása, mely pontosan tartalmazza az </w:t>
            </w:r>
            <w:proofErr w:type="gramStart"/>
            <w:r>
              <w:rPr>
                <w:sz w:val="16"/>
              </w:rPr>
              <w:t>idős korúak</w:t>
            </w:r>
            <w:proofErr w:type="gramEnd"/>
            <w:r>
              <w:rPr>
                <w:sz w:val="16"/>
              </w:rPr>
              <w:t>, nyugdíjasok érdeklődési körét, melyhez középtávon igazítani lehetne a külö</w:t>
            </w:r>
            <w:r>
              <w:rPr>
                <w:sz w:val="16"/>
              </w:rPr>
              <w:t>nböző közösségi terek, programok tevékenységeit. Hosszútávon a fenntarthatóság érdekében célszerű a programszervezők megfelelő anyagi és egyéb forrástámogatása, így olyan társadalmi "rendszer" építhető fel, ahol nem érzékelhető az elmagányosodás problémája</w:t>
            </w:r>
            <w:r>
              <w:rPr>
                <w:sz w:val="16"/>
              </w:rPr>
              <w:t>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Civil szervezetek, művelődési központ és könyvtár támogatása programszervezés terén. A közösségi programok lehetőség teremtő eszközeinek a támogatása az idősebb és a fiatalabb korosztály kapcsolatteremtése érdekében.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Polgármester, Képviselő-testület, c</w:t>
            </w:r>
            <w:r>
              <w:rPr>
                <w:sz w:val="16"/>
              </w:rPr>
              <w:t>ivil szervezetek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2025. 12. 31. (szerda)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elszigetelt, magányos időskorú emberek számának mérése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humán, pénzügyi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folyamatosan frissülő, az igényekhez igazodó programokkal megoldható</w:t>
            </w:r>
          </w:p>
        </w:tc>
        <w:tc>
          <w:tcPr>
            <w:tcW w:w="0" w:type="auto"/>
          </w:tcPr>
          <w:p w:rsidR="00F0499C" w:rsidRDefault="00F0499C"/>
        </w:tc>
      </w:tr>
      <w:tr w:rsidR="00803E59" w:rsidTr="00803E59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0" w:type="auto"/>
            <w:gridSpan w:val="11"/>
          </w:tcPr>
          <w:p w:rsidR="00F0499C" w:rsidRDefault="00803E59">
            <w:r>
              <w:rPr>
                <w:sz w:val="16"/>
              </w:rPr>
              <w:t>V. A fogyatékkal élők esélyegyenlősége</w:t>
            </w:r>
          </w:p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Fogyatékkal élő </w:t>
            </w:r>
            <w:r>
              <w:rPr>
                <w:sz w:val="16"/>
              </w:rPr>
              <w:t>emberek foglalkoztatásának ösztönzése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Adatbázis létrehozása, mely alapján - akár rész, vagy táv - munkavégzés megvalósítása, első lépésként a közintézményeknél, aztán az egyéb munkahelyeken. Fontos az egyéb vállalkozások ösztönző rendszerének helyi szintű </w:t>
            </w:r>
            <w:r>
              <w:rPr>
                <w:sz w:val="16"/>
              </w:rPr>
              <w:t>kialakítása is.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 xml:space="preserve">Több fogyatékkal élő személy foglalkoztatása az önkormányzati intézményekben és vállalkozásokban. Rövidtávon egy olyan adatgyűjtés-és kiértékelés szükséges, mely konkrétan </w:t>
            </w:r>
            <w:proofErr w:type="gramStart"/>
            <w:r>
              <w:rPr>
                <w:sz w:val="16"/>
              </w:rPr>
              <w:t>rávilágít</w:t>
            </w:r>
            <w:proofErr w:type="gramEnd"/>
            <w:r>
              <w:rPr>
                <w:sz w:val="16"/>
              </w:rPr>
              <w:t xml:space="preserve"> hogy hányan és milyen jellegű fogyatékkal élnek településü</w:t>
            </w:r>
            <w:r>
              <w:rPr>
                <w:sz w:val="16"/>
              </w:rPr>
              <w:t xml:space="preserve">nkön, mely alapján középtávú célként a foglalkoztatást közintézményekben történő elhelyezéssel lehetne ösztönözni. </w:t>
            </w:r>
            <w:proofErr w:type="spellStart"/>
            <w:r>
              <w:rPr>
                <w:sz w:val="16"/>
              </w:rPr>
              <w:t>Hosszútávú</w:t>
            </w:r>
            <w:proofErr w:type="spellEnd"/>
            <w:r>
              <w:rPr>
                <w:sz w:val="16"/>
              </w:rPr>
              <w:t xml:space="preserve"> cél (a közintézmények jó példáját követve) az egyéb vállalkozások ösztönzése fogyatékkal élő munkavállalók alkalmazására.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Adatbá</w:t>
            </w:r>
            <w:r>
              <w:rPr>
                <w:sz w:val="16"/>
              </w:rPr>
              <w:t>zis létrehozása, mely alapján - akár rész, vagy táv - munkavégzés megvalósítása első lépésként a közintézményeknél, aztán az egyéb munkahelyeken. Fontos az egyéb vállalkozások ösztönző rendszerének helyi szintű kialakítása is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Polgármester, Képviselő-testül</w:t>
            </w:r>
            <w:r>
              <w:rPr>
                <w:sz w:val="16"/>
              </w:rPr>
              <w:t>et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2027. 12. 31. (péntek)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fogyatékkal élők foglalkoztatottságának mutatószáma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technikai és pénzügyi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megfelelő ösztönző rendszer kialakítása és lassú (több éven átívelő) kivezetése mellett fenntartható</w:t>
            </w:r>
          </w:p>
        </w:tc>
        <w:tc>
          <w:tcPr>
            <w:tcW w:w="0" w:type="auto"/>
          </w:tcPr>
          <w:p w:rsidR="00F0499C" w:rsidRDefault="00F0499C"/>
        </w:tc>
      </w:tr>
      <w:tr w:rsidR="00F0499C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F0499C" w:rsidRDefault="00803E59"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Fogyatékkal élők közlekedési feltételeinek javítása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 fogyatékkal élő személyek helyben történő ellátása, foglalkoztatása nem minden esetben megoldott, a legközelebbi szakellátást Szigetszentmiklóson vagy éppen Budapesten érhetik el, így az oda történő eljutásukat könnyíteni meg jelen intézkedés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A települé</w:t>
            </w:r>
            <w:r>
              <w:rPr>
                <w:sz w:val="16"/>
              </w:rPr>
              <w:t xml:space="preserve">s széttagoltságát ellensúlyozó helyi akadálymente közlekedés biztosítása. Rövidtávú célként fogalmazódott meg az időszakos megoldásként alkalmazható helyi (önkormányzati) szinten történő gépjármű biztosítása </w:t>
            </w:r>
            <w:proofErr w:type="spellStart"/>
            <w:r>
              <w:rPr>
                <w:sz w:val="16"/>
              </w:rPr>
              <w:t>ad-hoc</w:t>
            </w:r>
            <w:proofErr w:type="spellEnd"/>
            <w:r>
              <w:rPr>
                <w:sz w:val="16"/>
              </w:rPr>
              <w:t xml:space="preserve"> jelleggel, mely megoldás alapján felmért </w:t>
            </w:r>
            <w:r>
              <w:rPr>
                <w:sz w:val="16"/>
              </w:rPr>
              <w:t>igényekhez lehetne igazítani mind a kötött-pályás (vasúti), mind pedig az országúti tömegközlekedési (busz) eszközök rész-, illetve komplex akadálymentes fejlesztését. Mindezt középtávon - a személyszállítást megoldó vállalatokkal karöltve - eleinte minimu</w:t>
            </w:r>
            <w:r>
              <w:rPr>
                <w:sz w:val="16"/>
              </w:rPr>
              <w:t>m időszakos (</w:t>
            </w:r>
            <w:proofErr w:type="spellStart"/>
            <w:r>
              <w:rPr>
                <w:sz w:val="16"/>
              </w:rPr>
              <w:t>pl</w:t>
            </w:r>
            <w:proofErr w:type="spellEnd"/>
            <w:r>
              <w:rPr>
                <w:sz w:val="16"/>
              </w:rPr>
              <w:t xml:space="preserve"> 5-7 járatból legalább 1-2) akadálymentes kialakítással, majd ha igény van rá a teljes gépjárműpark komplex akadálymentesítésével kívánjuk megoldani.</w:t>
            </w:r>
          </w:p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F0499C"/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pályázati források felkutatása, egyeztetés a kivitelezés megoldásának érdekében az illeté</w:t>
            </w:r>
            <w:r>
              <w:rPr>
                <w:sz w:val="16"/>
              </w:rPr>
              <w:t>kes vállalatokkal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Polgármester, Képviselő-testület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2025. 12. 31. (szerda)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géppark fejlesztési mutatók, ingázók száma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pénzügyi és technikai</w:t>
            </w:r>
          </w:p>
        </w:tc>
        <w:tc>
          <w:tcPr>
            <w:tcW w:w="0" w:type="auto"/>
          </w:tcPr>
          <w:p w:rsidR="00F0499C" w:rsidRDefault="00803E59">
            <w:r>
              <w:rPr>
                <w:sz w:val="16"/>
              </w:rPr>
              <w:t>megfelelő pályázati források megléte esetén a fenntarthatóság megoldható</w:t>
            </w:r>
          </w:p>
        </w:tc>
        <w:tc>
          <w:tcPr>
            <w:tcW w:w="0" w:type="auto"/>
          </w:tcPr>
          <w:p w:rsidR="00F0499C" w:rsidRDefault="00F0499C"/>
        </w:tc>
      </w:tr>
    </w:tbl>
    <w:p w:rsidR="00000000" w:rsidRDefault="00803E59"/>
    <w:sectPr w:rsidR="00000000">
      <w:pgSz w:w="16839" w:h="11907"/>
      <w:pgMar w:top="720" w:right="720" w:bottom="720" w:left="7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9C"/>
    <w:rsid w:val="00803E59"/>
    <w:rsid w:val="00F0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38661F-A995-4CFC-A4BE-F71938B8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1277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 Vanda Ibolya</dc:creator>
  <cp:lastModifiedBy>Beke Vanda Ibolya</cp:lastModifiedBy>
  <cp:revision>2</cp:revision>
  <dcterms:created xsi:type="dcterms:W3CDTF">2025-04-04T06:24:00Z</dcterms:created>
  <dcterms:modified xsi:type="dcterms:W3CDTF">2025-04-04T06:24:00Z</dcterms:modified>
</cp:coreProperties>
</file>